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A2" w:rsidRDefault="00567AA2">
      <w:pPr>
        <w:widowControl w:val="0"/>
        <w:jc w:val="center"/>
        <w:rPr>
          <w:b/>
          <w:caps/>
          <w:sz w:val="24"/>
          <w:szCs w:val="24"/>
        </w:rPr>
      </w:pPr>
    </w:p>
    <w:p w:rsidR="00567AA2" w:rsidRDefault="00567AA2">
      <w:pPr>
        <w:widowControl w:val="0"/>
        <w:jc w:val="center"/>
        <w:rPr>
          <w:b/>
          <w:caps/>
          <w:sz w:val="24"/>
          <w:szCs w:val="24"/>
        </w:rPr>
      </w:pPr>
    </w:p>
    <w:p w:rsidR="00567AA2" w:rsidRDefault="00B43AFB">
      <w:pPr>
        <w:widowControl w:val="0"/>
        <w:jc w:val="center"/>
        <w:rPr>
          <w:sz w:val="24"/>
          <w:szCs w:val="24"/>
        </w:rPr>
      </w:pPr>
      <w:r>
        <w:rPr>
          <w:b/>
          <w:caps/>
          <w:sz w:val="24"/>
          <w:szCs w:val="24"/>
        </w:rPr>
        <w:t>Справка</w:t>
      </w:r>
    </w:p>
    <w:p w:rsidR="00567AA2" w:rsidRDefault="00B43AFB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 комплектовании  возрастных групп   </w:t>
      </w:r>
    </w:p>
    <w:p w:rsidR="00567AA2" w:rsidRDefault="00B43AF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муниципальному бюджетному дошкольному образовательному учреждению </w:t>
      </w:r>
    </w:p>
    <w:p w:rsidR="00567AA2" w:rsidRDefault="00B43AF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«Детский сад комбинированного вида № 31  «Аленький цветочек»</w:t>
      </w:r>
    </w:p>
    <w:p w:rsidR="00567AA2" w:rsidRDefault="00F26A78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   2024-2025</w:t>
      </w:r>
      <w:r w:rsidR="00B43AFB">
        <w:rPr>
          <w:b/>
          <w:sz w:val="24"/>
          <w:szCs w:val="24"/>
        </w:rPr>
        <w:t xml:space="preserve"> уч</w:t>
      </w:r>
      <w:r w:rsidR="00BB679C">
        <w:rPr>
          <w:b/>
          <w:sz w:val="24"/>
          <w:szCs w:val="24"/>
        </w:rPr>
        <w:t xml:space="preserve">ебный год </w:t>
      </w:r>
    </w:p>
    <w:p w:rsidR="00567AA2" w:rsidRDefault="00B43AF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</w:t>
      </w:r>
      <w:r w:rsidR="008021C4">
        <w:rPr>
          <w:sz w:val="24"/>
          <w:szCs w:val="24"/>
        </w:rPr>
        <w:t xml:space="preserve">мест по </w:t>
      </w:r>
      <w:proofErr w:type="spellStart"/>
      <w:r w:rsidR="008021C4">
        <w:rPr>
          <w:sz w:val="24"/>
          <w:szCs w:val="24"/>
        </w:rPr>
        <w:t>СанПиН</w:t>
      </w:r>
      <w:proofErr w:type="spellEnd"/>
      <w:r w:rsidR="008021C4">
        <w:rPr>
          <w:sz w:val="24"/>
          <w:szCs w:val="24"/>
        </w:rPr>
        <w:t xml:space="preserve"> 2.4.1.3049-13-1</w:t>
      </w:r>
      <w:r w:rsidR="00E7316F">
        <w:rPr>
          <w:sz w:val="24"/>
          <w:szCs w:val="24"/>
        </w:rPr>
        <w:t>00</w:t>
      </w:r>
      <w:r>
        <w:rPr>
          <w:sz w:val="24"/>
          <w:szCs w:val="24"/>
        </w:rPr>
        <w:t>.</w:t>
      </w:r>
    </w:p>
    <w:p w:rsidR="00567AA2" w:rsidRDefault="00B43AFB">
      <w:pPr>
        <w:widowControl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детском саду функционируют 6 групп: 1 группа для детей раннего возраста с 1,6 до 3 лет общеразвивающей направленности. 5 групп для детей дошкольного возраста: из них 3 компенсирующей направленности 2 для детей с тяжелыми нарушениями речи: с 5 до 6 лет и с 6 до 7 лет для детей с ТНР, </w:t>
      </w:r>
      <w:r w:rsidR="008021C4">
        <w:rPr>
          <w:sz w:val="24"/>
          <w:szCs w:val="24"/>
        </w:rPr>
        <w:t>1 группа - для детей с ЗПР с 5-8</w:t>
      </w:r>
      <w:proofErr w:type="gramEnd"/>
      <w:r>
        <w:rPr>
          <w:sz w:val="24"/>
          <w:szCs w:val="24"/>
        </w:rPr>
        <w:t xml:space="preserve"> лет и 2 группы общеразвивающей направленности с3 до 5 лет и с 5 до 7 лет.</w:t>
      </w:r>
    </w:p>
    <w:p w:rsidR="00567AA2" w:rsidRDefault="00B43AF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Режим работы: 5 </w:t>
      </w:r>
      <w:proofErr w:type="spellStart"/>
      <w:r>
        <w:rPr>
          <w:sz w:val="24"/>
          <w:szCs w:val="24"/>
        </w:rPr>
        <w:t>дневный</w:t>
      </w:r>
      <w:proofErr w:type="spellEnd"/>
      <w:r>
        <w:rPr>
          <w:sz w:val="24"/>
          <w:szCs w:val="24"/>
        </w:rPr>
        <w:t xml:space="preserve">, 12 часовое пребывание детей. График работы с 6.30 до 18.30 </w:t>
      </w:r>
    </w:p>
    <w:p w:rsidR="00567AA2" w:rsidRDefault="00B43AF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Дети распределены по группам следующим образом:</w:t>
      </w:r>
    </w:p>
    <w:tbl>
      <w:tblPr>
        <w:tblW w:w="9060" w:type="dxa"/>
        <w:jc w:val="center"/>
        <w:tblInd w:w="-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"/>
        <w:gridCol w:w="2920"/>
        <w:gridCol w:w="1095"/>
        <w:gridCol w:w="1327"/>
        <w:gridCol w:w="1691"/>
        <w:gridCol w:w="1574"/>
      </w:tblGrid>
      <w:tr w:rsidR="00BB679C" w:rsidTr="00BB679C">
        <w:trPr>
          <w:trHeight w:val="687"/>
          <w:jc w:val="center"/>
        </w:trPr>
        <w:tc>
          <w:tcPr>
            <w:tcW w:w="453" w:type="dxa"/>
            <w:vAlign w:val="center"/>
          </w:tcPr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20" w:type="dxa"/>
            <w:vAlign w:val="center"/>
          </w:tcPr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группы, направленность</w:t>
            </w:r>
          </w:p>
        </w:tc>
        <w:tc>
          <w:tcPr>
            <w:tcW w:w="1095" w:type="dxa"/>
            <w:vAlign w:val="center"/>
          </w:tcPr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детей</w:t>
            </w:r>
          </w:p>
        </w:tc>
        <w:tc>
          <w:tcPr>
            <w:tcW w:w="1327" w:type="dxa"/>
            <w:vAlign w:val="center"/>
          </w:tcPr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  <w:tc>
          <w:tcPr>
            <w:tcW w:w="1691" w:type="dxa"/>
            <w:vAlign w:val="center"/>
          </w:tcPr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Нормативная  </w:t>
            </w:r>
            <w:proofErr w:type="spellStart"/>
            <w:r>
              <w:rPr>
                <w:sz w:val="24"/>
                <w:szCs w:val="24"/>
              </w:rPr>
              <w:t>наполняе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мость</w:t>
            </w:r>
            <w:proofErr w:type="spellEnd"/>
          </w:p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proofErr w:type="spellStart"/>
            <w:r>
              <w:rPr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1574" w:type="dxa"/>
          </w:tcPr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Списоч</w:t>
            </w:r>
            <w:proofErr w:type="spellEnd"/>
          </w:p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</w:t>
            </w:r>
          </w:p>
        </w:tc>
      </w:tr>
      <w:tr w:rsidR="00BB679C" w:rsidTr="00BB679C">
        <w:trPr>
          <w:cantSplit/>
          <w:trHeight w:val="1130"/>
          <w:jc w:val="center"/>
        </w:trPr>
        <w:tc>
          <w:tcPr>
            <w:tcW w:w="453" w:type="dxa"/>
            <w:vAlign w:val="center"/>
          </w:tcPr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0" w:type="dxa"/>
            <w:vAlign w:val="center"/>
          </w:tcPr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Разновозрастная  группа (общеразвивающей направленности)</w:t>
            </w:r>
          </w:p>
        </w:tc>
        <w:tc>
          <w:tcPr>
            <w:tcW w:w="1095" w:type="dxa"/>
            <w:vAlign w:val="center"/>
          </w:tcPr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1,6 до 3 лет</w:t>
            </w:r>
          </w:p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91" w:type="dxa"/>
            <w:vAlign w:val="center"/>
          </w:tcPr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74" w:type="dxa"/>
            <w:vAlign w:val="center"/>
          </w:tcPr>
          <w:p w:rsidR="00F26A78" w:rsidRDefault="00F26A78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BB679C" w:rsidRDefault="00F26A7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:rsidR="00BB679C" w:rsidRDefault="00BB679C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BB679C" w:rsidRDefault="00BB679C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BB679C" w:rsidTr="00BB679C">
        <w:trPr>
          <w:trHeight w:val="682"/>
          <w:jc w:val="center"/>
        </w:trPr>
        <w:tc>
          <w:tcPr>
            <w:tcW w:w="453" w:type="dxa"/>
            <w:vAlign w:val="center"/>
          </w:tcPr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0" w:type="dxa"/>
            <w:vAlign w:val="center"/>
          </w:tcPr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Разновозрастная группа (общеразвивающей направленности)</w:t>
            </w:r>
          </w:p>
        </w:tc>
        <w:tc>
          <w:tcPr>
            <w:tcW w:w="1095" w:type="dxa"/>
            <w:vAlign w:val="center"/>
          </w:tcPr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 до 5 лет</w:t>
            </w:r>
          </w:p>
        </w:tc>
        <w:tc>
          <w:tcPr>
            <w:tcW w:w="1327" w:type="dxa"/>
            <w:vAlign w:val="center"/>
          </w:tcPr>
          <w:p w:rsidR="00BB679C" w:rsidRDefault="00BB679C" w:rsidP="00BB6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48,07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91" w:type="dxa"/>
            <w:vAlign w:val="center"/>
          </w:tcPr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74" w:type="dxa"/>
            <w:vAlign w:val="center"/>
          </w:tcPr>
          <w:p w:rsidR="00BB679C" w:rsidRDefault="00BB679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26A78">
              <w:rPr>
                <w:b/>
                <w:sz w:val="24"/>
                <w:szCs w:val="24"/>
              </w:rPr>
              <w:t>5</w:t>
            </w:r>
          </w:p>
        </w:tc>
      </w:tr>
      <w:tr w:rsidR="00BB679C" w:rsidTr="00BB679C">
        <w:trPr>
          <w:trHeight w:val="598"/>
          <w:jc w:val="center"/>
        </w:trPr>
        <w:tc>
          <w:tcPr>
            <w:tcW w:w="453" w:type="dxa"/>
            <w:vAlign w:val="center"/>
          </w:tcPr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0" w:type="dxa"/>
            <w:vAlign w:val="center"/>
          </w:tcPr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Разновозрастная группа</w:t>
            </w:r>
          </w:p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(общеразвивающей направленности)</w:t>
            </w:r>
          </w:p>
        </w:tc>
        <w:tc>
          <w:tcPr>
            <w:tcW w:w="1095" w:type="dxa"/>
            <w:vAlign w:val="center"/>
          </w:tcPr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5 до 8 лет</w:t>
            </w:r>
          </w:p>
        </w:tc>
        <w:tc>
          <w:tcPr>
            <w:tcW w:w="1327" w:type="dxa"/>
            <w:vAlign w:val="center"/>
          </w:tcPr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74" w:type="dxa"/>
            <w:vAlign w:val="center"/>
          </w:tcPr>
          <w:p w:rsidR="00BB679C" w:rsidRDefault="00BB679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26A78">
              <w:rPr>
                <w:b/>
                <w:sz w:val="24"/>
                <w:szCs w:val="24"/>
              </w:rPr>
              <w:t>3</w:t>
            </w:r>
          </w:p>
        </w:tc>
      </w:tr>
      <w:tr w:rsidR="00BB679C" w:rsidTr="00BB679C">
        <w:trPr>
          <w:trHeight w:val="598"/>
          <w:jc w:val="center"/>
        </w:trPr>
        <w:tc>
          <w:tcPr>
            <w:tcW w:w="453" w:type="dxa"/>
            <w:vAlign w:val="center"/>
          </w:tcPr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0" w:type="dxa"/>
            <w:vAlign w:val="center"/>
          </w:tcPr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Разновозрастная группа  (компенсирующей направленности для детей с ЗПР)</w:t>
            </w:r>
          </w:p>
        </w:tc>
        <w:tc>
          <w:tcPr>
            <w:tcW w:w="1095" w:type="dxa"/>
            <w:vAlign w:val="center"/>
          </w:tcPr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5 до 8 лет</w:t>
            </w:r>
          </w:p>
        </w:tc>
        <w:tc>
          <w:tcPr>
            <w:tcW w:w="1327" w:type="dxa"/>
            <w:vAlign w:val="center"/>
          </w:tcPr>
          <w:p w:rsidR="00BB679C" w:rsidRDefault="00BB679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49,14 кв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91" w:type="dxa"/>
            <w:vAlign w:val="center"/>
          </w:tcPr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74" w:type="dxa"/>
            <w:vAlign w:val="center"/>
          </w:tcPr>
          <w:p w:rsidR="00BB679C" w:rsidRDefault="00F26A7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BB679C" w:rsidTr="00BB679C">
        <w:trPr>
          <w:trHeight w:val="584"/>
          <w:jc w:val="center"/>
        </w:trPr>
        <w:tc>
          <w:tcPr>
            <w:tcW w:w="453" w:type="dxa"/>
            <w:vAlign w:val="center"/>
          </w:tcPr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20" w:type="dxa"/>
            <w:vAlign w:val="center"/>
          </w:tcPr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группа </w:t>
            </w:r>
          </w:p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(компенсирующей направленности для детей с</w:t>
            </w:r>
            <w:r>
              <w:rPr>
                <w:sz w:val="24"/>
                <w:szCs w:val="24"/>
                <w:lang w:eastAsia="ru-RU"/>
              </w:rPr>
              <w:t xml:space="preserve"> ТНР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95" w:type="dxa"/>
            <w:vAlign w:val="center"/>
          </w:tcPr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5 до 6 лет</w:t>
            </w:r>
          </w:p>
        </w:tc>
        <w:tc>
          <w:tcPr>
            <w:tcW w:w="1327" w:type="dxa"/>
            <w:vAlign w:val="center"/>
          </w:tcPr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48,74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  <w:vAlign w:val="center"/>
          </w:tcPr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74" w:type="dxa"/>
            <w:vAlign w:val="center"/>
          </w:tcPr>
          <w:p w:rsidR="00BB679C" w:rsidRDefault="00F26A7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BB679C" w:rsidTr="00BB679C">
        <w:trPr>
          <w:trHeight w:val="584"/>
          <w:jc w:val="center"/>
        </w:trPr>
        <w:tc>
          <w:tcPr>
            <w:tcW w:w="453" w:type="dxa"/>
            <w:vAlign w:val="center"/>
          </w:tcPr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20" w:type="dxa"/>
            <w:vAlign w:val="center"/>
          </w:tcPr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Подготовительная </w:t>
            </w:r>
          </w:p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(компенсирующей направленности для детей с</w:t>
            </w:r>
            <w:r>
              <w:rPr>
                <w:sz w:val="24"/>
                <w:szCs w:val="24"/>
                <w:lang w:eastAsia="ru-RU"/>
              </w:rPr>
              <w:t xml:space="preserve"> ТНР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95" w:type="dxa"/>
            <w:vAlign w:val="center"/>
          </w:tcPr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6 до 7 лет</w:t>
            </w:r>
          </w:p>
        </w:tc>
        <w:tc>
          <w:tcPr>
            <w:tcW w:w="1327" w:type="dxa"/>
            <w:vAlign w:val="center"/>
          </w:tcPr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48,25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91" w:type="dxa"/>
            <w:vAlign w:val="center"/>
          </w:tcPr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74" w:type="dxa"/>
            <w:vAlign w:val="center"/>
          </w:tcPr>
          <w:p w:rsidR="00BB679C" w:rsidRDefault="00BB679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BB679C" w:rsidTr="00BB679C">
        <w:trPr>
          <w:trHeight w:val="584"/>
          <w:jc w:val="center"/>
        </w:trPr>
        <w:tc>
          <w:tcPr>
            <w:tcW w:w="453" w:type="dxa"/>
            <w:vAlign w:val="center"/>
          </w:tcPr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BB679C" w:rsidRDefault="00BB679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95" w:type="dxa"/>
            <w:vAlign w:val="center"/>
          </w:tcPr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BB679C" w:rsidRDefault="00BB679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BB679C" w:rsidRDefault="00BB679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574" w:type="dxa"/>
            <w:vAlign w:val="center"/>
          </w:tcPr>
          <w:p w:rsidR="00BB679C" w:rsidRDefault="00F26A7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</w:tr>
    </w:tbl>
    <w:p w:rsidR="00567AA2" w:rsidRDefault="00567AA2">
      <w:pPr>
        <w:widowControl w:val="0"/>
        <w:rPr>
          <w:sz w:val="24"/>
          <w:szCs w:val="24"/>
        </w:rPr>
      </w:pPr>
    </w:p>
    <w:sectPr w:rsidR="00567AA2" w:rsidSect="00567AA2">
      <w:pgSz w:w="11906" w:h="16838"/>
      <w:pgMar w:top="851" w:right="851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DE8" w:rsidRDefault="008A3DE8" w:rsidP="00567AA2">
      <w:r>
        <w:separator/>
      </w:r>
    </w:p>
  </w:endnote>
  <w:endnote w:type="continuationSeparator" w:id="0">
    <w:p w:rsidR="008A3DE8" w:rsidRDefault="008A3DE8" w:rsidP="00567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DE8" w:rsidRDefault="008A3DE8">
      <w:r>
        <w:separator/>
      </w:r>
    </w:p>
  </w:footnote>
  <w:footnote w:type="continuationSeparator" w:id="0">
    <w:p w:rsidR="008A3DE8" w:rsidRDefault="008A3D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35DBD"/>
    <w:multiLevelType w:val="hybridMultilevel"/>
    <w:tmpl w:val="6478D216"/>
    <w:lvl w:ilvl="0" w:tplc="11A67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20C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4495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1A44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8EA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983E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FA10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F66E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3A34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AA2"/>
    <w:rsid w:val="00567AA2"/>
    <w:rsid w:val="00741E9E"/>
    <w:rsid w:val="008021C4"/>
    <w:rsid w:val="008A3DE8"/>
    <w:rsid w:val="00B37E26"/>
    <w:rsid w:val="00B43AFB"/>
    <w:rsid w:val="00BB679C"/>
    <w:rsid w:val="00CB0258"/>
    <w:rsid w:val="00E7316F"/>
    <w:rsid w:val="00F2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567AA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567AA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link w:val="Heading2Char"/>
    <w:uiPriority w:val="9"/>
    <w:unhideWhenUsed/>
    <w:qFormat/>
    <w:rsid w:val="00567AA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567AA2"/>
    <w:rPr>
      <w:rFonts w:ascii="Arial" w:eastAsia="Arial" w:hAnsi="Arial" w:cs="Arial"/>
      <w:sz w:val="34"/>
    </w:rPr>
  </w:style>
  <w:style w:type="paragraph" w:customStyle="1" w:styleId="Heading3">
    <w:name w:val="Heading 3"/>
    <w:link w:val="Heading3Char"/>
    <w:uiPriority w:val="9"/>
    <w:unhideWhenUsed/>
    <w:qFormat/>
    <w:rsid w:val="00567AA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567AA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Heading4Char"/>
    <w:uiPriority w:val="9"/>
    <w:unhideWhenUsed/>
    <w:qFormat/>
    <w:rsid w:val="00567AA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67AA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Heading5Char"/>
    <w:uiPriority w:val="9"/>
    <w:unhideWhenUsed/>
    <w:qFormat/>
    <w:rsid w:val="00567AA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567AA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567AA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Heading6"/>
    <w:uiPriority w:val="9"/>
    <w:rsid w:val="00567AA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567AA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Heading7"/>
    <w:uiPriority w:val="9"/>
    <w:rsid w:val="00567AA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567AA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Heading8"/>
    <w:uiPriority w:val="9"/>
    <w:rsid w:val="00567AA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567AA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567AA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567AA2"/>
    <w:pPr>
      <w:ind w:left="720"/>
      <w:contextualSpacing/>
    </w:pPr>
  </w:style>
  <w:style w:type="paragraph" w:styleId="a4">
    <w:name w:val="No Spacing"/>
    <w:uiPriority w:val="1"/>
    <w:qFormat/>
    <w:rsid w:val="00567AA2"/>
  </w:style>
  <w:style w:type="paragraph" w:styleId="a5">
    <w:name w:val="Title"/>
    <w:link w:val="a6"/>
    <w:uiPriority w:val="10"/>
    <w:qFormat/>
    <w:rsid w:val="00567AA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567AA2"/>
    <w:rPr>
      <w:sz w:val="48"/>
      <w:szCs w:val="48"/>
    </w:rPr>
  </w:style>
  <w:style w:type="paragraph" w:styleId="a7">
    <w:name w:val="Subtitle"/>
    <w:link w:val="a8"/>
    <w:uiPriority w:val="11"/>
    <w:qFormat/>
    <w:rsid w:val="00567AA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567AA2"/>
    <w:rPr>
      <w:sz w:val="24"/>
      <w:szCs w:val="24"/>
    </w:rPr>
  </w:style>
  <w:style w:type="paragraph" w:styleId="2">
    <w:name w:val="Quote"/>
    <w:link w:val="20"/>
    <w:uiPriority w:val="29"/>
    <w:qFormat/>
    <w:rsid w:val="00567AA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67AA2"/>
    <w:rPr>
      <w:i/>
    </w:rPr>
  </w:style>
  <w:style w:type="paragraph" w:styleId="a9">
    <w:name w:val="Intense Quote"/>
    <w:link w:val="aa"/>
    <w:uiPriority w:val="30"/>
    <w:qFormat/>
    <w:rsid w:val="00567A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67AA2"/>
    <w:rPr>
      <w:i/>
    </w:rPr>
  </w:style>
  <w:style w:type="paragraph" w:customStyle="1" w:styleId="Header">
    <w:name w:val="Header"/>
    <w:link w:val="HeaderChar"/>
    <w:uiPriority w:val="99"/>
    <w:unhideWhenUsed/>
    <w:rsid w:val="00567AA2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567AA2"/>
  </w:style>
  <w:style w:type="paragraph" w:customStyle="1" w:styleId="Footer">
    <w:name w:val="Footer"/>
    <w:link w:val="CaptionChar"/>
    <w:uiPriority w:val="99"/>
    <w:unhideWhenUsed/>
    <w:rsid w:val="00567AA2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567AA2"/>
  </w:style>
  <w:style w:type="paragraph" w:customStyle="1" w:styleId="Caption">
    <w:name w:val="Caption"/>
    <w:uiPriority w:val="35"/>
    <w:semiHidden/>
    <w:unhideWhenUsed/>
    <w:qFormat/>
    <w:rsid w:val="00567AA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67AA2"/>
  </w:style>
  <w:style w:type="table" w:styleId="ab">
    <w:name w:val="Table Grid"/>
    <w:uiPriority w:val="59"/>
    <w:rsid w:val="00567A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67AA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67AA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uiPriority w:val="59"/>
    <w:rsid w:val="00567AA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67A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uiPriority w:val="99"/>
    <w:rsid w:val="00567A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uiPriority w:val="99"/>
    <w:rsid w:val="00567A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67AA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67AA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67A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67A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67A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67AA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67AA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567AA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67AA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67A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67A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67A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67AA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67AA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567AA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67A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67A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67A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67A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67A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67A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67AA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67AA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67A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67A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67A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67AA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67AA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67A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67A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67A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67A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67A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67A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67A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567AA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67AA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567AA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67AA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67AA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67AA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67AA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67AA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67AA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67AA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67AA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67AA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67AA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67AA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67AA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sid w:val="00567AA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567AA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567AA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567AA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567AA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567AA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67AA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67AA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67AA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67AA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67AA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67AA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67AA2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67AA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567AA2"/>
    <w:rPr>
      <w:color w:val="0000FF" w:themeColor="hyperlink"/>
      <w:u w:val="single"/>
    </w:rPr>
  </w:style>
  <w:style w:type="paragraph" w:styleId="ad">
    <w:name w:val="footnote text"/>
    <w:link w:val="ae"/>
    <w:uiPriority w:val="99"/>
    <w:semiHidden/>
    <w:unhideWhenUsed/>
    <w:rsid w:val="00567AA2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567AA2"/>
    <w:rPr>
      <w:sz w:val="18"/>
    </w:rPr>
  </w:style>
  <w:style w:type="character" w:styleId="af">
    <w:name w:val="footnote reference"/>
    <w:uiPriority w:val="99"/>
    <w:unhideWhenUsed/>
    <w:rsid w:val="00567AA2"/>
    <w:rPr>
      <w:vertAlign w:val="superscript"/>
    </w:rPr>
  </w:style>
  <w:style w:type="paragraph" w:styleId="1">
    <w:name w:val="toc 1"/>
    <w:uiPriority w:val="39"/>
    <w:unhideWhenUsed/>
    <w:rsid w:val="00567AA2"/>
    <w:pPr>
      <w:spacing w:after="57"/>
    </w:pPr>
  </w:style>
  <w:style w:type="paragraph" w:styleId="21">
    <w:name w:val="toc 2"/>
    <w:uiPriority w:val="39"/>
    <w:unhideWhenUsed/>
    <w:rsid w:val="00567AA2"/>
    <w:pPr>
      <w:spacing w:after="57"/>
      <w:ind w:left="283"/>
    </w:pPr>
  </w:style>
  <w:style w:type="paragraph" w:styleId="3">
    <w:name w:val="toc 3"/>
    <w:uiPriority w:val="39"/>
    <w:unhideWhenUsed/>
    <w:rsid w:val="00567AA2"/>
    <w:pPr>
      <w:spacing w:after="57"/>
      <w:ind w:left="567"/>
    </w:pPr>
  </w:style>
  <w:style w:type="paragraph" w:styleId="4">
    <w:name w:val="toc 4"/>
    <w:uiPriority w:val="39"/>
    <w:unhideWhenUsed/>
    <w:rsid w:val="00567AA2"/>
    <w:pPr>
      <w:spacing w:after="57"/>
      <w:ind w:left="850"/>
    </w:pPr>
  </w:style>
  <w:style w:type="paragraph" w:styleId="5">
    <w:name w:val="toc 5"/>
    <w:uiPriority w:val="39"/>
    <w:unhideWhenUsed/>
    <w:rsid w:val="00567AA2"/>
    <w:pPr>
      <w:spacing w:after="57"/>
      <w:ind w:left="1134"/>
    </w:pPr>
  </w:style>
  <w:style w:type="paragraph" w:styleId="6">
    <w:name w:val="toc 6"/>
    <w:uiPriority w:val="39"/>
    <w:unhideWhenUsed/>
    <w:rsid w:val="00567AA2"/>
    <w:pPr>
      <w:spacing w:after="57"/>
      <w:ind w:left="1417"/>
    </w:pPr>
  </w:style>
  <w:style w:type="paragraph" w:styleId="7">
    <w:name w:val="toc 7"/>
    <w:uiPriority w:val="39"/>
    <w:unhideWhenUsed/>
    <w:rsid w:val="00567AA2"/>
    <w:pPr>
      <w:spacing w:after="57"/>
      <w:ind w:left="1701"/>
    </w:pPr>
  </w:style>
  <w:style w:type="paragraph" w:styleId="8">
    <w:name w:val="toc 8"/>
    <w:uiPriority w:val="39"/>
    <w:unhideWhenUsed/>
    <w:rsid w:val="00567AA2"/>
    <w:pPr>
      <w:spacing w:after="57"/>
      <w:ind w:left="1984"/>
    </w:pPr>
  </w:style>
  <w:style w:type="paragraph" w:styleId="9">
    <w:name w:val="toc 9"/>
    <w:uiPriority w:val="39"/>
    <w:unhideWhenUsed/>
    <w:rsid w:val="00567AA2"/>
    <w:pPr>
      <w:spacing w:after="57"/>
      <w:ind w:left="2268"/>
    </w:pPr>
  </w:style>
  <w:style w:type="paragraph" w:styleId="af0">
    <w:name w:val="TOC Heading"/>
    <w:uiPriority w:val="39"/>
    <w:unhideWhenUsed/>
    <w:rsid w:val="00567A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2023-07-06T06:50:00Z</cp:lastPrinted>
  <dcterms:created xsi:type="dcterms:W3CDTF">2021-04-05T12:41:00Z</dcterms:created>
  <dcterms:modified xsi:type="dcterms:W3CDTF">2025-01-28T13:51:00Z</dcterms:modified>
</cp:coreProperties>
</file>